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61" w:rsidRPr="00CB2C49" w:rsidRDefault="00666561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66561" w:rsidRDefault="00666561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666561" w:rsidRPr="00CB2C49" w:rsidRDefault="00666561" w:rsidP="00CB2C49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75328A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6561" w:rsidRPr="000D67B8" w:rsidRDefault="00666561" w:rsidP="00230905">
            <w:pPr>
              <w:rPr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Электронное правосудие </w:t>
            </w:r>
          </w:p>
        </w:tc>
      </w:tr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66561" w:rsidRPr="000D67B8" w:rsidRDefault="00666561" w:rsidP="00A30025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</w:tcPr>
          <w:p w:rsidR="00666561" w:rsidRPr="000D67B8" w:rsidRDefault="00666561" w:rsidP="00230905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Юриспруденция</w:t>
            </w:r>
          </w:p>
        </w:tc>
      </w:tr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66561" w:rsidRPr="000D67B8" w:rsidRDefault="00666561" w:rsidP="00A96A81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 xml:space="preserve">Право цифровой экономики  </w:t>
            </w:r>
          </w:p>
        </w:tc>
      </w:tr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66561" w:rsidRPr="000D67B8" w:rsidRDefault="00666561" w:rsidP="009B60C5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4 з.е.</w:t>
            </w:r>
          </w:p>
        </w:tc>
      </w:tr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9B60C5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66561" w:rsidRPr="000D67B8" w:rsidRDefault="00666561" w:rsidP="00A96A81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 xml:space="preserve">Экзамен  </w:t>
            </w:r>
          </w:p>
        </w:tc>
      </w:tr>
      <w:tr w:rsidR="00666561" w:rsidRPr="00F41493" w:rsidTr="000D67B8">
        <w:tc>
          <w:tcPr>
            <w:tcW w:w="3261" w:type="dxa"/>
            <w:shd w:val="clear" w:color="auto" w:fill="E7E6E6"/>
          </w:tcPr>
          <w:p w:rsidR="00666561" w:rsidRPr="000D67B8" w:rsidRDefault="00666561" w:rsidP="00CB2C49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66561" w:rsidRPr="000D67B8" w:rsidRDefault="00666561" w:rsidP="00A96A81">
            <w:pPr>
              <w:rPr>
                <w:i/>
                <w:sz w:val="22"/>
                <w:szCs w:val="22"/>
                <w:highlight w:val="yellow"/>
              </w:rPr>
            </w:pPr>
            <w:r w:rsidRPr="000D67B8">
              <w:rPr>
                <w:i/>
                <w:sz w:val="22"/>
                <w:szCs w:val="22"/>
              </w:rPr>
              <w:t xml:space="preserve">гражданского права   </w:t>
            </w:r>
          </w:p>
        </w:tc>
      </w:tr>
      <w:tr w:rsidR="00666561" w:rsidRPr="00F41493" w:rsidTr="000D67B8">
        <w:tc>
          <w:tcPr>
            <w:tcW w:w="10490" w:type="dxa"/>
            <w:gridSpan w:val="3"/>
            <w:shd w:val="clear" w:color="auto" w:fill="E7E6E6"/>
          </w:tcPr>
          <w:p w:rsidR="00666561" w:rsidRPr="000D67B8" w:rsidRDefault="00666561" w:rsidP="00E75664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Крат</w:t>
            </w:r>
            <w:r w:rsidR="00E75664">
              <w:rPr>
                <w:b/>
                <w:i/>
                <w:sz w:val="22"/>
                <w:szCs w:val="22"/>
              </w:rPr>
              <w:t>к</w:t>
            </w:r>
            <w:r w:rsidRPr="000D67B8">
              <w:rPr>
                <w:b/>
                <w:i/>
                <w:sz w:val="22"/>
                <w:szCs w:val="22"/>
              </w:rPr>
              <w:t xml:space="preserve">ое содержание дисциплины   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 1.</w:t>
            </w:r>
            <w:r w:rsidRPr="000D67B8">
              <w:rPr>
                <w:bCs/>
                <w:sz w:val="24"/>
                <w:szCs w:val="24"/>
              </w:rPr>
              <w:t xml:space="preserve"> Правовая основа использования информационных технологий в судебной деятельности. Понятие электронного правосудия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rPr>
                <w:bCs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</w:t>
            </w:r>
            <w:r w:rsidRPr="000D67B8">
              <w:rPr>
                <w:bCs/>
                <w:sz w:val="24"/>
                <w:szCs w:val="24"/>
              </w:rPr>
              <w:t xml:space="preserve"> 2. Условия и порядок подачи документов в электронном виде мировым судьям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</w:t>
            </w:r>
            <w:r w:rsidRPr="000D67B8">
              <w:rPr>
                <w:bCs/>
                <w:sz w:val="24"/>
                <w:szCs w:val="24"/>
              </w:rPr>
              <w:t xml:space="preserve"> 3. Особый порядок направления документов в электронном виде в федеральные суды общей юрисдикции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</w:t>
            </w:r>
            <w:r w:rsidRPr="000D67B8">
              <w:rPr>
                <w:bCs/>
                <w:sz w:val="24"/>
                <w:szCs w:val="24"/>
              </w:rPr>
              <w:t xml:space="preserve"> 4. Подача документов в арбитражные суды с использованием информационно-</w:t>
            </w:r>
          </w:p>
          <w:p w:rsidR="00666561" w:rsidRPr="000D67B8" w:rsidRDefault="00666561" w:rsidP="00E75664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0D67B8">
              <w:rPr>
                <w:bCs/>
                <w:sz w:val="24"/>
                <w:szCs w:val="24"/>
              </w:rPr>
              <w:t>телекоммуникационной сети "Интернет"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</w:t>
            </w:r>
            <w:r w:rsidRPr="000D67B8">
              <w:rPr>
                <w:bCs/>
                <w:sz w:val="24"/>
                <w:szCs w:val="24"/>
              </w:rPr>
              <w:t xml:space="preserve"> 5. Использование электронных доказательств в гражданском судопроизводстве 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rPr>
                <w:b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</w:t>
            </w:r>
            <w:r w:rsidRPr="000D67B8">
              <w:rPr>
                <w:bCs/>
                <w:sz w:val="24"/>
                <w:szCs w:val="24"/>
              </w:rPr>
              <w:t xml:space="preserve"> 6. Судебные акты в условиях цифровизации процессуального законодательства</w:t>
            </w:r>
          </w:p>
        </w:tc>
      </w:tr>
      <w:tr w:rsidR="00666561" w:rsidRPr="00351415" w:rsidTr="000D67B8">
        <w:tc>
          <w:tcPr>
            <w:tcW w:w="10490" w:type="dxa"/>
            <w:gridSpan w:val="3"/>
          </w:tcPr>
          <w:p w:rsidR="00666561" w:rsidRPr="000D67B8" w:rsidRDefault="00666561" w:rsidP="00E75664">
            <w:pPr>
              <w:rPr>
                <w:bCs/>
                <w:color w:val="000000"/>
                <w:sz w:val="24"/>
                <w:szCs w:val="24"/>
              </w:rPr>
            </w:pPr>
            <w:r w:rsidRPr="000D67B8">
              <w:rPr>
                <w:sz w:val="24"/>
                <w:szCs w:val="24"/>
              </w:rPr>
              <w:t>Тема 7.</w:t>
            </w:r>
            <w:r w:rsidRPr="000D67B8">
              <w:rPr>
                <w:bCs/>
                <w:color w:val="000000"/>
                <w:sz w:val="24"/>
                <w:szCs w:val="24"/>
              </w:rPr>
              <w:t xml:space="preserve"> Зарубежный опыт развития электронного правосудия</w:t>
            </w:r>
          </w:p>
        </w:tc>
      </w:tr>
      <w:tr w:rsidR="00666561" w:rsidRPr="00F41493" w:rsidTr="000D67B8">
        <w:tc>
          <w:tcPr>
            <w:tcW w:w="10490" w:type="dxa"/>
            <w:gridSpan w:val="3"/>
            <w:shd w:val="clear" w:color="auto" w:fill="E7E6E6"/>
          </w:tcPr>
          <w:p w:rsidR="00666561" w:rsidRPr="000D67B8" w:rsidRDefault="00666561" w:rsidP="000D67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66561" w:rsidRPr="00F41493" w:rsidTr="000D67B8">
        <w:trPr>
          <w:trHeight w:val="3107"/>
        </w:trPr>
        <w:tc>
          <w:tcPr>
            <w:tcW w:w="10490" w:type="dxa"/>
            <w:gridSpan w:val="3"/>
          </w:tcPr>
          <w:p w:rsidR="00666561" w:rsidRPr="000D67B8" w:rsidRDefault="00666561" w:rsidP="000D67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Основная литература    </w:t>
            </w:r>
          </w:p>
          <w:p w:rsidR="00666561" w:rsidRPr="000D67B8" w:rsidRDefault="00666561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0D67B8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1. Арбитражное процессуальное право [Электронный ресурс] : учебник для бакалавриата и магистратуры: для студентов вузов, обучающихся по юридическим направлениям: в 2 частях / Д. Б. Абушенко [и др.] ; под ред. С. Ф. Афанасьева, И. Ю. Захарьящевой. Ч. 1. - Москва : Юрайт, 2019. - 399 с. </w:t>
            </w:r>
            <w:hyperlink r:id="rId7" w:history="1">
              <w:r w:rsidRPr="000D67B8">
                <w:rPr>
                  <w:kern w:val="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https://www.biblio-online.ru/book/arbitrazhnoe-processualnoe-pravo-v-2-ch-chast-1-438759</w:t>
              </w:r>
            </w:hyperlink>
          </w:p>
          <w:p w:rsidR="00666561" w:rsidRPr="000D67B8" w:rsidRDefault="00666561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0D67B8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>2. 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 </w:t>
            </w:r>
            <w:hyperlink r:id="rId8" w:tgtFrame="_blank" w:tooltip="читать полный текст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https://www.biblio-online.ru/book/internet-pravo-433358</w:t>
              </w:r>
            </w:hyperlink>
          </w:p>
          <w:p w:rsidR="00666561" w:rsidRPr="000D67B8" w:rsidRDefault="00666561" w:rsidP="000D67B8">
            <w:pPr>
              <w:widowControl/>
              <w:shd w:val="clear" w:color="auto" w:fill="FFFFFF"/>
              <w:suppressAutoHyphens w:val="0"/>
              <w:autoSpaceDN/>
              <w:ind w:left="573" w:hanging="284"/>
              <w:jc w:val="both"/>
              <w:textAlignment w:val="auto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 w:rsidRPr="000D67B8">
              <w:rPr>
                <w:kern w:val="0"/>
                <w:sz w:val="24"/>
                <w:szCs w:val="24"/>
              </w:rPr>
              <w:t>3. 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 </w:t>
            </w:r>
            <w:hyperlink r:id="rId9" w:tgtFrame="_blank" w:tooltip="читать полный текст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https://www.biblio-online.ru/book/informacionnoe-pravo-431119</w:t>
              </w:r>
            </w:hyperlink>
          </w:p>
          <w:p w:rsidR="00666561" w:rsidRPr="000D67B8" w:rsidRDefault="00666561" w:rsidP="000D67B8">
            <w:pPr>
              <w:widowControl/>
              <w:shd w:val="clear" w:color="auto" w:fill="FFFFFF"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67B8">
              <w:rPr>
                <w:kern w:val="0"/>
                <w:sz w:val="24"/>
                <w:szCs w:val="24"/>
              </w:rPr>
              <w:t xml:space="preserve">4. Гражданский процесс [Электронный ресурс] : учебник для студентов вузов, обучающихся по специальности «Юриспруденция» / [Л. В. Туманова [и др.] ; под ред. Л. В. Тумановой, Н. Д. Амаглобели ; Моск. ун-т МВД России им. В. Я. Кикотя. - 9-е изд., перераб. и доп. - Москва : ЮНИТИ-ДАНА, 2019. - 687 с. </w:t>
            </w:r>
            <w:hyperlink r:id="rId10" w:history="1">
              <w:r w:rsidRPr="000D67B8">
                <w:rPr>
                  <w:kern w:val="0"/>
                  <w:sz w:val="24"/>
                  <w:szCs w:val="24"/>
                  <w:u w:val="single"/>
                </w:rPr>
                <w:t>https://new.znanium.com/catalog/product/1025563</w:t>
              </w:r>
            </w:hyperlink>
          </w:p>
          <w:p w:rsidR="00666561" w:rsidRPr="000D67B8" w:rsidRDefault="00666561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666561" w:rsidRPr="000D67B8" w:rsidRDefault="00666561" w:rsidP="000D67B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66561" w:rsidRPr="000D67B8" w:rsidRDefault="00666561" w:rsidP="000D67B8">
            <w:pPr>
              <w:widowControl/>
              <w:shd w:val="clear" w:color="auto" w:fill="FFFFFF"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0D67B8">
              <w:rPr>
                <w:color w:val="000000"/>
                <w:kern w:val="0"/>
                <w:sz w:val="24"/>
                <w:szCs w:val="24"/>
              </w:rPr>
              <w:t xml:space="preserve">1. Борисова, Е. А. Апелляция, кассация, надзор по гражданским делам [Электронный ресурс]: учебное пособие для студентов вузов, обучающихся по направлению «Юриспруденция» и специальности «Юриспруденция» / Е. А. Борисова. - 3-е изд., перераб. и доп. - Москва : Норма: ИНФРА-М, 2019. - 368 с. </w:t>
            </w:r>
            <w:hyperlink r:id="rId11" w:history="1">
              <w:r w:rsidRPr="000D67B8">
                <w:rPr>
                  <w:kern w:val="0"/>
                  <w:sz w:val="24"/>
                  <w:szCs w:val="24"/>
                  <w:u w:val="single"/>
                </w:rPr>
                <w:t>https://new.znanium.com/catalog/product/1023611</w:t>
              </w:r>
            </w:hyperlink>
          </w:p>
          <w:p w:rsidR="00666561" w:rsidRPr="000D67B8" w:rsidRDefault="00666561" w:rsidP="000D67B8">
            <w:pPr>
              <w:widowControl/>
              <w:shd w:val="clear" w:color="auto" w:fill="FFFFFF"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67B8">
              <w:rPr>
                <w:kern w:val="0"/>
                <w:sz w:val="24"/>
                <w:szCs w:val="24"/>
              </w:rPr>
              <w:t xml:space="preserve">2. Власов, А. А. Арбитражный процесс [Электронный ресурс] : учебник и практикум для академического бакалавриата: для студентов вузов, обучающихся по юридическим направлениям / А. А. Власов. - 6-е изд., перераб. и доп. - Москва : Юрайт, 2019. - 362 с. </w:t>
            </w:r>
            <w:hyperlink r:id="rId12" w:history="1">
              <w:r w:rsidRPr="000D67B8">
                <w:rPr>
                  <w:kern w:val="0"/>
                  <w:sz w:val="24"/>
                  <w:szCs w:val="24"/>
                  <w:u w:val="single"/>
                </w:rPr>
                <w:t>https://www.biblio-online.ru/book/arbitrazhnyy-process-431842</w:t>
              </w:r>
            </w:hyperlink>
          </w:p>
          <w:p w:rsidR="00666561" w:rsidRPr="000D67B8" w:rsidRDefault="00666561" w:rsidP="000D67B8">
            <w:pPr>
              <w:widowControl/>
              <w:shd w:val="clear" w:color="auto" w:fill="FFFFFF"/>
              <w:suppressAutoHyphens w:val="0"/>
              <w:autoSpaceDN/>
              <w:ind w:left="573" w:hanging="28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67B8">
              <w:rPr>
                <w:kern w:val="0"/>
                <w:sz w:val="24"/>
                <w:szCs w:val="24"/>
              </w:rPr>
              <w:t xml:space="preserve">3. Проблемы взаимодействия публичного и частного права при регулировании цифровизации экономических отношений [Текст] : материалы III Международной научно-практической конференции (Екатеринбург, 15 мая 2019 г.) / М-во науки и высш. образования Рос. </w:t>
            </w:r>
            <w:r w:rsidRPr="000D67B8">
              <w:rPr>
                <w:kern w:val="0"/>
                <w:sz w:val="24"/>
                <w:szCs w:val="24"/>
              </w:rPr>
              <w:lastRenderedPageBreak/>
              <w:t>Федерации [и др.] ; [отв. за вып.: Г. З. Мансуров, науч. ред.: М. В. Чудиновских]. - Екатеринбург : [Издательство УрГЭУ], 2019. - 130 с. </w:t>
            </w:r>
            <w:hyperlink r:id="rId13" w:tgtFrame="_blank" w:tooltip="читать полный текст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http://lib.usue.ru/resource/limit/books/20/m492663.pdf</w:t>
              </w:r>
            </w:hyperlink>
            <w:r w:rsidRPr="000D67B8">
              <w:rPr>
                <w:kern w:val="0"/>
                <w:sz w:val="24"/>
                <w:szCs w:val="24"/>
              </w:rPr>
              <w:t> (2 экз.)</w:t>
            </w:r>
          </w:p>
          <w:p w:rsidR="00666561" w:rsidRPr="000D67B8" w:rsidRDefault="00666561" w:rsidP="000D67B8">
            <w:pPr>
              <w:widowControl/>
              <w:suppressAutoHyphens w:val="0"/>
              <w:autoSpaceDN/>
              <w:ind w:left="573" w:hanging="284"/>
              <w:jc w:val="both"/>
              <w:textAlignment w:val="auto"/>
              <w:rPr>
                <w:i/>
                <w:iCs/>
                <w:kern w:val="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0D67B8"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  <w:t>4. Рассолов, И. М. Информационное право [Электронный ресурс]: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 </w:t>
            </w:r>
            <w:hyperlink r:id="rId14" w:tgtFrame="_blank" w:tooltip="читать полный текст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https://www.biblio-online.ru/book/informacionnoe-pravo-431833</w:t>
              </w:r>
            </w:hyperlink>
          </w:p>
          <w:p w:rsidR="00666561" w:rsidRPr="000D67B8" w:rsidRDefault="00666561" w:rsidP="000D67B8">
            <w:pPr>
              <w:shd w:val="clear" w:color="auto" w:fill="FFFFFF"/>
              <w:ind w:left="573" w:hanging="284"/>
              <w:jc w:val="both"/>
              <w:rPr>
                <w:sz w:val="22"/>
                <w:szCs w:val="22"/>
              </w:rPr>
            </w:pPr>
            <w:r w:rsidRPr="000D67B8">
              <w:rPr>
                <w:kern w:val="0"/>
                <w:sz w:val="24"/>
                <w:szCs w:val="24"/>
              </w:rPr>
              <w:t>5. 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5" w:history="1">
              <w:r w:rsidRPr="000D67B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  <w:bookmarkEnd w:id="0"/>
          </w:p>
        </w:tc>
      </w:tr>
      <w:tr w:rsidR="00666561" w:rsidRPr="00F41493" w:rsidTr="000D67B8">
        <w:tc>
          <w:tcPr>
            <w:tcW w:w="10490" w:type="dxa"/>
            <w:gridSpan w:val="3"/>
            <w:shd w:val="clear" w:color="auto" w:fill="E7E6E6"/>
          </w:tcPr>
          <w:p w:rsidR="00666561" w:rsidRPr="000D67B8" w:rsidRDefault="00666561" w:rsidP="000D67B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6561" w:rsidRPr="00F41493" w:rsidTr="000D67B8">
        <w:tc>
          <w:tcPr>
            <w:tcW w:w="10490" w:type="dxa"/>
            <w:gridSpan w:val="3"/>
          </w:tcPr>
          <w:p w:rsidR="00666561" w:rsidRPr="000D67B8" w:rsidRDefault="00666561" w:rsidP="00CB2C49">
            <w:pPr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66561" w:rsidRPr="000D67B8" w:rsidRDefault="00666561" w:rsidP="000D67B8">
            <w:pPr>
              <w:jc w:val="both"/>
              <w:rPr>
                <w:sz w:val="22"/>
                <w:szCs w:val="22"/>
              </w:rPr>
            </w:pPr>
            <w:r w:rsidRPr="000D67B8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D67B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66561" w:rsidRPr="000D67B8" w:rsidRDefault="00666561" w:rsidP="000D67B8">
            <w:pPr>
              <w:jc w:val="both"/>
              <w:rPr>
                <w:sz w:val="22"/>
                <w:szCs w:val="22"/>
              </w:rPr>
            </w:pPr>
            <w:r w:rsidRPr="000D67B8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D67B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66561" w:rsidRPr="000D67B8" w:rsidRDefault="00666561" w:rsidP="00CB2C49">
            <w:pPr>
              <w:rPr>
                <w:b/>
                <w:sz w:val="22"/>
                <w:szCs w:val="22"/>
              </w:rPr>
            </w:pPr>
          </w:p>
          <w:p w:rsidR="00666561" w:rsidRPr="000D67B8" w:rsidRDefault="00666561" w:rsidP="00CB2C49">
            <w:pPr>
              <w:rPr>
                <w:b/>
                <w:sz w:val="22"/>
                <w:szCs w:val="22"/>
              </w:rPr>
            </w:pPr>
            <w:r w:rsidRPr="000D67B8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6561" w:rsidRPr="000D67B8" w:rsidRDefault="00666561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Общего доступа</w:t>
            </w:r>
          </w:p>
          <w:p w:rsidR="00666561" w:rsidRPr="000D67B8" w:rsidRDefault="00666561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- Справочная правовая система ГАРАНТ</w:t>
            </w:r>
          </w:p>
          <w:p w:rsidR="00666561" w:rsidRPr="000D67B8" w:rsidRDefault="00666561" w:rsidP="00CB2C49">
            <w:pPr>
              <w:rPr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66561" w:rsidRPr="00F41493" w:rsidTr="000D67B8">
        <w:tc>
          <w:tcPr>
            <w:tcW w:w="10490" w:type="dxa"/>
            <w:gridSpan w:val="3"/>
            <w:shd w:val="clear" w:color="auto" w:fill="E7E6E6"/>
          </w:tcPr>
          <w:p w:rsidR="00666561" w:rsidRPr="000D67B8" w:rsidRDefault="00666561" w:rsidP="00CB2C49">
            <w:pPr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0D67B8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66561" w:rsidRPr="00F41493" w:rsidTr="000D67B8">
        <w:tc>
          <w:tcPr>
            <w:tcW w:w="10490" w:type="dxa"/>
            <w:gridSpan w:val="3"/>
          </w:tcPr>
          <w:p w:rsidR="00666561" w:rsidRPr="000D67B8" w:rsidRDefault="00666561" w:rsidP="000D67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D67B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66561" w:rsidRPr="00F41493" w:rsidTr="000D67B8">
        <w:tc>
          <w:tcPr>
            <w:tcW w:w="10490" w:type="dxa"/>
            <w:gridSpan w:val="3"/>
            <w:shd w:val="clear" w:color="auto" w:fill="E7E6E6"/>
          </w:tcPr>
          <w:p w:rsidR="00666561" w:rsidRPr="000D67B8" w:rsidRDefault="00666561" w:rsidP="000D67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D67B8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66561" w:rsidRPr="00F41493" w:rsidTr="000D67B8">
        <w:tc>
          <w:tcPr>
            <w:tcW w:w="10490" w:type="dxa"/>
            <w:gridSpan w:val="3"/>
          </w:tcPr>
          <w:p w:rsidR="00666561" w:rsidRPr="002E68B1" w:rsidRDefault="00666561" w:rsidP="000D67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1" w:name="_GoBack" w:colFirst="0" w:colLast="0"/>
            <w:r w:rsidRPr="002E68B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1"/>
    </w:tbl>
    <w:p w:rsidR="00666561" w:rsidRDefault="00666561" w:rsidP="0061508B">
      <w:pPr>
        <w:ind w:left="-284"/>
        <w:rPr>
          <w:sz w:val="24"/>
          <w:szCs w:val="24"/>
        </w:rPr>
      </w:pPr>
    </w:p>
    <w:p w:rsidR="00666561" w:rsidRDefault="00666561" w:rsidP="0061508B">
      <w:pPr>
        <w:ind w:left="-284"/>
        <w:rPr>
          <w:sz w:val="24"/>
          <w:szCs w:val="24"/>
        </w:rPr>
      </w:pPr>
    </w:p>
    <w:p w:rsidR="00666561" w:rsidRDefault="00666561" w:rsidP="0061508B">
      <w:pPr>
        <w:ind w:left="-284"/>
        <w:rPr>
          <w:sz w:val="24"/>
          <w:szCs w:val="24"/>
        </w:rPr>
      </w:pPr>
    </w:p>
    <w:p w:rsidR="00666561" w:rsidRDefault="00666561" w:rsidP="0061508B">
      <w:pPr>
        <w:ind w:left="-284"/>
        <w:rPr>
          <w:sz w:val="24"/>
          <w:szCs w:val="24"/>
        </w:rPr>
      </w:pPr>
    </w:p>
    <w:p w:rsidR="00666561" w:rsidRDefault="00666561" w:rsidP="0061508B">
      <w:pPr>
        <w:ind w:left="-284"/>
        <w:rPr>
          <w:sz w:val="24"/>
          <w:szCs w:val="24"/>
        </w:rPr>
      </w:pPr>
    </w:p>
    <w:p w:rsidR="00666561" w:rsidRPr="00AD0FC3" w:rsidRDefault="00666561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</w:t>
      </w:r>
      <w:r w:rsidRPr="00AD0FC3">
        <w:rPr>
          <w:sz w:val="24"/>
          <w:szCs w:val="24"/>
        </w:rPr>
        <w:t xml:space="preserve">.В. </w:t>
      </w:r>
      <w:r>
        <w:rPr>
          <w:sz w:val="24"/>
          <w:szCs w:val="24"/>
        </w:rPr>
        <w:t>Шалаумова</w:t>
      </w:r>
      <w:r w:rsidRPr="00AD0FC3">
        <w:rPr>
          <w:sz w:val="16"/>
          <w:szCs w:val="16"/>
        </w:rPr>
        <w:t xml:space="preserve"> </w:t>
      </w:r>
    </w:p>
    <w:p w:rsidR="00666561" w:rsidRPr="0061508B" w:rsidRDefault="00666561" w:rsidP="0075328A">
      <w:pPr>
        <w:rPr>
          <w:sz w:val="24"/>
          <w:szCs w:val="24"/>
          <w:u w:val="single"/>
        </w:rPr>
      </w:pPr>
    </w:p>
    <w:p w:rsidR="00666561" w:rsidRDefault="00666561" w:rsidP="0075328A">
      <w:pPr>
        <w:rPr>
          <w:sz w:val="24"/>
          <w:szCs w:val="24"/>
        </w:rPr>
      </w:pPr>
    </w:p>
    <w:p w:rsidR="00666561" w:rsidRDefault="00666561" w:rsidP="0075328A">
      <w:pPr>
        <w:rPr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p w:rsidR="00666561" w:rsidRDefault="00666561" w:rsidP="002E341B">
      <w:pPr>
        <w:jc w:val="center"/>
        <w:rPr>
          <w:b/>
          <w:sz w:val="24"/>
          <w:szCs w:val="24"/>
        </w:rPr>
      </w:pPr>
    </w:p>
    <w:sectPr w:rsidR="00666561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88" w:rsidRDefault="00992C88">
      <w:r>
        <w:separator/>
      </w:r>
    </w:p>
  </w:endnote>
  <w:endnote w:type="continuationSeparator" w:id="0">
    <w:p w:rsidR="00992C88" w:rsidRDefault="009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88" w:rsidRDefault="00992C88">
      <w:r>
        <w:separator/>
      </w:r>
    </w:p>
  </w:footnote>
  <w:footnote w:type="continuationSeparator" w:id="0">
    <w:p w:rsidR="00992C88" w:rsidRDefault="009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13"/>
  </w:num>
  <w:num w:numId="6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685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7B8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0CF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7C45"/>
    <w:rsid w:val="002E23B0"/>
    <w:rsid w:val="002E341B"/>
    <w:rsid w:val="002E68B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590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55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B552D"/>
    <w:rsid w:val="005C33DA"/>
    <w:rsid w:val="005C728F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37862"/>
    <w:rsid w:val="00641580"/>
    <w:rsid w:val="00651F52"/>
    <w:rsid w:val="00655043"/>
    <w:rsid w:val="006577B1"/>
    <w:rsid w:val="006578D6"/>
    <w:rsid w:val="0066656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FFD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2C88"/>
    <w:rsid w:val="00992DDA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A81"/>
    <w:rsid w:val="00AA3BE2"/>
    <w:rsid w:val="00AA5B1F"/>
    <w:rsid w:val="00AB02FA"/>
    <w:rsid w:val="00AB1616"/>
    <w:rsid w:val="00AB7D37"/>
    <w:rsid w:val="00AC1CDE"/>
    <w:rsid w:val="00AC3018"/>
    <w:rsid w:val="00AC4163"/>
    <w:rsid w:val="00AC60B2"/>
    <w:rsid w:val="00AD0FC3"/>
    <w:rsid w:val="00AD346B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C79"/>
    <w:rsid w:val="00B075E2"/>
    <w:rsid w:val="00B078BA"/>
    <w:rsid w:val="00B164CE"/>
    <w:rsid w:val="00B22136"/>
    <w:rsid w:val="00B23A93"/>
    <w:rsid w:val="00B3587E"/>
    <w:rsid w:val="00B430E2"/>
    <w:rsid w:val="00B46995"/>
    <w:rsid w:val="00B50A63"/>
    <w:rsid w:val="00B534A2"/>
    <w:rsid w:val="00B60639"/>
    <w:rsid w:val="00B71671"/>
    <w:rsid w:val="00B75E5B"/>
    <w:rsid w:val="00B77E0C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6AA6"/>
    <w:rsid w:val="00BE6EF2"/>
    <w:rsid w:val="00BF48BE"/>
    <w:rsid w:val="00BF553F"/>
    <w:rsid w:val="00BF6943"/>
    <w:rsid w:val="00C01047"/>
    <w:rsid w:val="00C110D7"/>
    <w:rsid w:val="00C12070"/>
    <w:rsid w:val="00C1514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9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664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BD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667FD"/>
    <w:rsid w:val="00F74A10"/>
    <w:rsid w:val="00F91174"/>
    <w:rsid w:val="00F91EE1"/>
    <w:rsid w:val="00F93199"/>
    <w:rsid w:val="00F936EB"/>
    <w:rsid w:val="00FA12A7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EB537"/>
  <w15:docId w15:val="{ED38E0AB-87F3-46FF-B63F-5779902A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A800E7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A800E7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A800E7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A800E7"/>
    <w:pPr>
      <w:numPr>
        <w:numId w:val="43"/>
      </w:numPr>
    </w:pPr>
  </w:style>
  <w:style w:type="numbering" w:customStyle="1" w:styleId="WW8Num1">
    <w:name w:val="WW8Num1"/>
    <w:rsid w:val="00A800E7"/>
    <w:pPr>
      <w:numPr>
        <w:numId w:val="4"/>
      </w:numPr>
    </w:pPr>
  </w:style>
  <w:style w:type="numbering" w:customStyle="1" w:styleId="a0">
    <w:name w:val="Стиль многоуровневый"/>
    <w:rsid w:val="00A800E7"/>
    <w:pPr>
      <w:numPr>
        <w:numId w:val="39"/>
      </w:numPr>
    </w:pPr>
  </w:style>
  <w:style w:type="numbering" w:customStyle="1" w:styleId="WW8Num4">
    <w:name w:val="WW8Num4"/>
    <w:rsid w:val="00A800E7"/>
    <w:pPr>
      <w:numPr>
        <w:numId w:val="3"/>
      </w:numPr>
    </w:pPr>
  </w:style>
  <w:style w:type="numbering" w:customStyle="1" w:styleId="9">
    <w:name w:val="Стиль многоуровневый9"/>
    <w:rsid w:val="00A800E7"/>
    <w:pPr>
      <w:numPr>
        <w:numId w:val="51"/>
      </w:numPr>
    </w:pPr>
  </w:style>
  <w:style w:type="numbering" w:customStyle="1" w:styleId="WW8Num16">
    <w:name w:val="WW8Num16"/>
    <w:rsid w:val="00A800E7"/>
    <w:pPr>
      <w:numPr>
        <w:numId w:val="11"/>
      </w:numPr>
    </w:pPr>
  </w:style>
  <w:style w:type="numbering" w:customStyle="1" w:styleId="2">
    <w:name w:val="Стиль многоуровневый2"/>
    <w:rsid w:val="00A800E7"/>
    <w:pPr>
      <w:numPr>
        <w:numId w:val="42"/>
      </w:numPr>
    </w:pPr>
  </w:style>
  <w:style w:type="numbering" w:customStyle="1" w:styleId="WW8Num10">
    <w:name w:val="WW8Num10"/>
    <w:rsid w:val="00A800E7"/>
    <w:pPr>
      <w:numPr>
        <w:numId w:val="18"/>
      </w:numPr>
    </w:pPr>
  </w:style>
  <w:style w:type="numbering" w:customStyle="1" w:styleId="WW8Num7">
    <w:name w:val="WW8Num7"/>
    <w:rsid w:val="00A800E7"/>
    <w:pPr>
      <w:numPr>
        <w:numId w:val="14"/>
      </w:numPr>
    </w:pPr>
  </w:style>
  <w:style w:type="numbering" w:customStyle="1" w:styleId="7">
    <w:name w:val="Стиль многоуровневый7"/>
    <w:rsid w:val="00A800E7"/>
    <w:pPr>
      <w:numPr>
        <w:numId w:val="47"/>
      </w:numPr>
    </w:pPr>
  </w:style>
  <w:style w:type="numbering" w:customStyle="1" w:styleId="1">
    <w:name w:val="Стиль многоуровневый1"/>
    <w:rsid w:val="00A800E7"/>
    <w:pPr>
      <w:numPr>
        <w:numId w:val="40"/>
      </w:numPr>
    </w:pPr>
  </w:style>
  <w:style w:type="numbering" w:customStyle="1" w:styleId="WW8Num22">
    <w:name w:val="WW8Num22"/>
    <w:rsid w:val="00A800E7"/>
    <w:pPr>
      <w:numPr>
        <w:numId w:val="12"/>
      </w:numPr>
    </w:pPr>
  </w:style>
  <w:style w:type="numbering" w:customStyle="1" w:styleId="WW8Num15">
    <w:name w:val="WW8Num15"/>
    <w:rsid w:val="00A800E7"/>
    <w:pPr>
      <w:numPr>
        <w:numId w:val="17"/>
      </w:numPr>
    </w:pPr>
  </w:style>
  <w:style w:type="numbering" w:customStyle="1" w:styleId="6">
    <w:name w:val="Стиль многоуровневый6"/>
    <w:rsid w:val="00A800E7"/>
    <w:pPr>
      <w:numPr>
        <w:numId w:val="46"/>
      </w:numPr>
    </w:pPr>
  </w:style>
  <w:style w:type="numbering" w:customStyle="1" w:styleId="3">
    <w:name w:val="Стиль многоуровневый3"/>
    <w:rsid w:val="00A800E7"/>
    <w:pPr>
      <w:numPr>
        <w:numId w:val="19"/>
      </w:numPr>
    </w:pPr>
  </w:style>
  <w:style w:type="numbering" w:customStyle="1" w:styleId="WW8Num23">
    <w:name w:val="WW8Num23"/>
    <w:rsid w:val="00A800E7"/>
    <w:pPr>
      <w:numPr>
        <w:numId w:val="8"/>
      </w:numPr>
    </w:pPr>
  </w:style>
  <w:style w:type="numbering" w:customStyle="1" w:styleId="List1">
    <w:name w:val="List 1"/>
    <w:rsid w:val="00A800E7"/>
    <w:pPr>
      <w:numPr>
        <w:numId w:val="2"/>
      </w:numPr>
    </w:pPr>
  </w:style>
  <w:style w:type="numbering" w:customStyle="1" w:styleId="WW8Num5">
    <w:name w:val="WW8Num5"/>
    <w:rsid w:val="00A800E7"/>
    <w:pPr>
      <w:numPr>
        <w:numId w:val="7"/>
      </w:numPr>
    </w:pPr>
  </w:style>
  <w:style w:type="numbering" w:customStyle="1" w:styleId="WW8Num6">
    <w:name w:val="WW8Num6"/>
    <w:rsid w:val="00A800E7"/>
    <w:pPr>
      <w:numPr>
        <w:numId w:val="15"/>
      </w:numPr>
    </w:pPr>
  </w:style>
  <w:style w:type="numbering" w:customStyle="1" w:styleId="4">
    <w:name w:val="Стиль многоуровневый4"/>
    <w:rsid w:val="00A800E7"/>
    <w:pPr>
      <w:numPr>
        <w:numId w:val="44"/>
      </w:numPr>
    </w:pPr>
  </w:style>
  <w:style w:type="numbering" w:customStyle="1" w:styleId="Numbering1">
    <w:name w:val="Numbering 1"/>
    <w:rsid w:val="00A800E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800E7"/>
    <w:pPr>
      <w:numPr>
        <w:numId w:val="48"/>
      </w:numPr>
    </w:pPr>
  </w:style>
  <w:style w:type="numbering" w:customStyle="1" w:styleId="WW8Num12">
    <w:name w:val="WW8Num12"/>
    <w:rsid w:val="00A800E7"/>
    <w:pPr>
      <w:numPr>
        <w:numId w:val="13"/>
      </w:numPr>
    </w:pPr>
  </w:style>
  <w:style w:type="numbering" w:customStyle="1" w:styleId="WW8Num9">
    <w:name w:val="WW8Num9"/>
    <w:rsid w:val="00A800E7"/>
    <w:pPr>
      <w:numPr>
        <w:numId w:val="9"/>
      </w:numPr>
    </w:pPr>
  </w:style>
  <w:style w:type="numbering" w:customStyle="1" w:styleId="WW8Num14">
    <w:name w:val="WW8Num14"/>
    <w:rsid w:val="00A800E7"/>
    <w:pPr>
      <w:numPr>
        <w:numId w:val="10"/>
      </w:numPr>
    </w:pPr>
  </w:style>
  <w:style w:type="numbering" w:customStyle="1" w:styleId="5">
    <w:name w:val="Стиль многоуровневый5"/>
    <w:rsid w:val="00A800E7"/>
    <w:pPr>
      <w:numPr>
        <w:numId w:val="45"/>
      </w:numPr>
    </w:pPr>
  </w:style>
  <w:style w:type="numbering" w:customStyle="1" w:styleId="WW8Num3">
    <w:name w:val="WW8Num3"/>
    <w:rsid w:val="00A800E7"/>
    <w:pPr>
      <w:numPr>
        <w:numId w:val="5"/>
      </w:numPr>
    </w:pPr>
  </w:style>
  <w:style w:type="numbering" w:customStyle="1" w:styleId="WW8Num2">
    <w:name w:val="WW8Num2"/>
    <w:rsid w:val="00A800E7"/>
    <w:pPr>
      <w:numPr>
        <w:numId w:val="6"/>
      </w:numPr>
    </w:pPr>
  </w:style>
  <w:style w:type="numbering" w:customStyle="1" w:styleId="WW8Num13">
    <w:name w:val="WW8Num13"/>
    <w:rsid w:val="00A800E7"/>
    <w:pPr>
      <w:numPr>
        <w:numId w:val="16"/>
      </w:numPr>
    </w:pPr>
  </w:style>
  <w:style w:type="numbering" w:customStyle="1" w:styleId="8">
    <w:name w:val="Стиль многоуровневый8"/>
    <w:rsid w:val="00A800E7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internet-pravo-433358" TargetMode="External"/><Relationship Id="rId13" Type="http://schemas.openxmlformats.org/officeDocument/2006/relationships/hyperlink" Target="http://lib.usue.ru/resource/limit/books/20/m49266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arbitrazhnoe-processualnoe-pravo-v-2-ch-chast-1-438759" TargetMode="External"/><Relationship Id="rId12" Type="http://schemas.openxmlformats.org/officeDocument/2006/relationships/hyperlink" Target="https://www.biblio-online.ru/book/arbitrazhnyy-process-431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catalog/product/10236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766064" TargetMode="External"/><Relationship Id="rId10" Type="http://schemas.openxmlformats.org/officeDocument/2006/relationships/hyperlink" Target="https://new.znanium.com/catalog/product/1025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informacionnoe-pravo-431119" TargetMode="External"/><Relationship Id="rId14" Type="http://schemas.openxmlformats.org/officeDocument/2006/relationships/hyperlink" Target="https://www.biblio-online.ru/book/informacionnoe-pravo-431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5116</Characters>
  <Application>Microsoft Office Word</Application>
  <DocSecurity>0</DocSecurity>
  <Lines>42</Lines>
  <Paragraphs>12</Paragraphs>
  <ScaleCrop>false</ScaleCrop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</cp:revision>
  <cp:lastPrinted>2019-02-15T10:04:00Z</cp:lastPrinted>
  <dcterms:created xsi:type="dcterms:W3CDTF">2020-02-11T17:38:00Z</dcterms:created>
  <dcterms:modified xsi:type="dcterms:W3CDTF">2020-04-01T12:46:00Z</dcterms:modified>
</cp:coreProperties>
</file>